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6824"/>
      </w:tblGrid>
      <w:tr w:rsidR="00D23248">
        <w:tc>
          <w:tcPr>
            <w:tcW w:w="3246" w:type="dxa"/>
            <w:vMerge w:val="restart"/>
          </w:tcPr>
          <w:p w:rsidR="00D23248" w:rsidRDefault="006F6346">
            <w:pPr>
              <w:tabs>
                <w:tab w:val="left" w:pos="432"/>
                <w:tab w:val="left" w:pos="864"/>
                <w:tab w:val="left" w:pos="1296"/>
              </w:tabs>
              <w:rPr>
                <w:rFonts w:ascii="Arial" w:hAnsi="Arial" w:cs="Arial"/>
              </w:rPr>
            </w:pPr>
            <w:r>
              <w:rPr>
                <w:rFonts w:ascii="Arial" w:hAnsi="Arial" w:cs="Arial"/>
                <w:noProof/>
              </w:rPr>
              <w:drawing>
                <wp:inline distT="0" distB="0" distL="0" distR="0">
                  <wp:extent cx="1920240" cy="933450"/>
                  <wp:effectExtent l="0" t="0" r="3810" b="0"/>
                  <wp:docPr id="1" name="Picture 1" descr="Logo for the City of Mauston, 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extLst>
                              <a:ext uri="{28A0092B-C50C-407E-A947-70E740481C1C}">
                                <a14:useLocalDpi xmlns:a14="http://schemas.microsoft.com/office/drawing/2010/main" val="0"/>
                              </a:ext>
                            </a:extLst>
                          </a:blip>
                          <a:srcRect t="25463" b="25926"/>
                          <a:stretch>
                            <a:fillRect/>
                          </a:stretch>
                        </pic:blipFill>
                        <pic:spPr bwMode="auto">
                          <a:xfrm>
                            <a:off x="0" y="0"/>
                            <a:ext cx="1920240" cy="933450"/>
                          </a:xfrm>
                          <a:prstGeom prst="rect">
                            <a:avLst/>
                          </a:prstGeom>
                          <a:extLst>
                            <a:ext uri="{53640926-AAD7-44D8-BBD7-CCE9431645EC}">
                              <a14:shadowObscured xmlns:a14="http://schemas.microsoft.com/office/drawing/2010/main"/>
                            </a:ext>
                          </a:extLst>
                        </pic:spPr>
                      </pic:pic>
                    </a:graphicData>
                  </a:graphic>
                </wp:inline>
              </w:drawing>
            </w:r>
          </w:p>
        </w:tc>
        <w:tc>
          <w:tcPr>
            <w:tcW w:w="6824" w:type="dxa"/>
          </w:tcPr>
          <w:p w:rsidR="00D23248" w:rsidRDefault="006F6346">
            <w:pPr>
              <w:tabs>
                <w:tab w:val="left" w:pos="432"/>
                <w:tab w:val="left" w:pos="864"/>
                <w:tab w:val="left" w:pos="1296"/>
              </w:tabs>
              <w:spacing w:after="120"/>
              <w:jc w:val="right"/>
              <w:rPr>
                <w:rFonts w:ascii="Arial" w:hAnsi="Arial" w:cs="Arial"/>
                <w:b/>
                <w:caps/>
                <w:sz w:val="32"/>
                <w:szCs w:val="32"/>
              </w:rPr>
            </w:pPr>
            <w:bookmarkStart w:id="0" w:name="apMeetingName"/>
            <w:r>
              <w:rPr>
                <w:rFonts w:ascii="Arial" w:hAnsi="Arial" w:cs="Arial"/>
                <w:b/>
                <w:caps/>
                <w:sz w:val="32"/>
                <w:szCs w:val="32"/>
              </w:rPr>
              <w:t>Common Council Meeting</w:t>
            </w:r>
            <w:bookmarkEnd w:id="0"/>
            <w:r>
              <w:rPr>
                <w:rFonts w:ascii="Arial" w:hAnsi="Arial" w:cs="Arial"/>
                <w:b/>
                <w:caps/>
                <w:sz w:val="32"/>
                <w:szCs w:val="32"/>
              </w:rPr>
              <w:t xml:space="preserve"> </w:t>
            </w:r>
            <w:bookmarkStart w:id="1" w:name="apOutputType"/>
            <w:r>
              <w:rPr>
                <w:rFonts w:ascii="Arial" w:hAnsi="Arial" w:cs="Arial"/>
                <w:b/>
                <w:caps/>
                <w:sz w:val="32"/>
                <w:szCs w:val="32"/>
              </w:rPr>
              <w:t>Agenda</w:t>
            </w:r>
            <w:bookmarkEnd w:id="1"/>
            <w:r>
              <w:rPr>
                <w:rFonts w:ascii="Arial" w:hAnsi="Arial" w:cs="Arial"/>
                <w:b/>
                <w:caps/>
                <w:sz w:val="32"/>
                <w:szCs w:val="32"/>
              </w:rPr>
              <w:t xml:space="preserve"> </w:t>
            </w:r>
          </w:p>
        </w:tc>
      </w:tr>
      <w:tr w:rsidR="00D23248">
        <w:trPr>
          <w:trHeight w:val="396"/>
        </w:trPr>
        <w:tc>
          <w:tcPr>
            <w:tcW w:w="3246" w:type="dxa"/>
            <w:vMerge/>
          </w:tcPr>
          <w:p w:rsidR="00D23248" w:rsidRDefault="00D23248">
            <w:pPr>
              <w:tabs>
                <w:tab w:val="left" w:pos="432"/>
                <w:tab w:val="left" w:pos="864"/>
                <w:tab w:val="left" w:pos="1296"/>
              </w:tabs>
              <w:spacing w:after="120" w:line="360" w:lineRule="auto"/>
              <w:rPr>
                <w:rFonts w:ascii="Arial" w:hAnsi="Arial" w:cs="Arial"/>
              </w:rPr>
            </w:pPr>
          </w:p>
        </w:tc>
        <w:tc>
          <w:tcPr>
            <w:tcW w:w="6824" w:type="dxa"/>
          </w:tcPr>
          <w:p w:rsidR="00D23248" w:rsidRDefault="006F6346">
            <w:pPr>
              <w:tabs>
                <w:tab w:val="left" w:pos="432"/>
                <w:tab w:val="left" w:pos="864"/>
                <w:tab w:val="left" w:pos="1296"/>
              </w:tabs>
              <w:spacing w:after="120"/>
              <w:jc w:val="right"/>
              <w:rPr>
                <w:rFonts w:ascii="Arial" w:hAnsi="Arial" w:cs="Arial"/>
                <w:b/>
                <w:szCs w:val="24"/>
              </w:rPr>
            </w:pPr>
            <w:bookmarkStart w:id="2" w:name="apMeetingDate"/>
            <w:r>
              <w:rPr>
                <w:rFonts w:ascii="Arial" w:hAnsi="Arial" w:cs="Arial"/>
                <w:b/>
                <w:szCs w:val="24"/>
              </w:rPr>
              <w:t>September 09, 2025</w:t>
            </w:r>
            <w:bookmarkEnd w:id="2"/>
            <w:r>
              <w:rPr>
                <w:rFonts w:ascii="Arial" w:hAnsi="Arial" w:cs="Arial"/>
                <w:b/>
                <w:szCs w:val="24"/>
              </w:rPr>
              <w:t xml:space="preserve"> at </w:t>
            </w:r>
            <w:bookmarkStart w:id="3" w:name="apMeetingTime"/>
            <w:r>
              <w:rPr>
                <w:rFonts w:ascii="Arial" w:hAnsi="Arial" w:cs="Arial"/>
                <w:b/>
                <w:szCs w:val="24"/>
              </w:rPr>
              <w:t>6:30 PM</w:t>
            </w:r>
            <w:bookmarkEnd w:id="3"/>
          </w:p>
        </w:tc>
      </w:tr>
      <w:tr w:rsidR="00D23248">
        <w:trPr>
          <w:trHeight w:val="459"/>
        </w:trPr>
        <w:tc>
          <w:tcPr>
            <w:tcW w:w="3246" w:type="dxa"/>
            <w:vMerge/>
          </w:tcPr>
          <w:p w:rsidR="00D23248" w:rsidRDefault="00D23248">
            <w:pPr>
              <w:tabs>
                <w:tab w:val="left" w:pos="432"/>
                <w:tab w:val="left" w:pos="864"/>
                <w:tab w:val="left" w:pos="1296"/>
              </w:tabs>
              <w:rPr>
                <w:rFonts w:ascii="Arial" w:hAnsi="Arial" w:cs="Arial"/>
              </w:rPr>
            </w:pPr>
          </w:p>
        </w:tc>
        <w:tc>
          <w:tcPr>
            <w:tcW w:w="6824" w:type="dxa"/>
            <w:vMerge w:val="restart"/>
          </w:tcPr>
          <w:p w:rsidR="00D23248" w:rsidRDefault="006F6346">
            <w:pPr>
              <w:tabs>
                <w:tab w:val="left" w:pos="432"/>
                <w:tab w:val="left" w:pos="864"/>
                <w:tab w:val="left" w:pos="1296"/>
              </w:tabs>
              <w:jc w:val="right"/>
              <w:rPr>
                <w:rFonts w:ascii="Arial" w:hAnsi="Arial" w:cs="Arial"/>
                <w:b/>
                <w:szCs w:val="24"/>
              </w:rPr>
            </w:pPr>
            <w:bookmarkStart w:id="4" w:name="apMeetingVenue"/>
            <w:r>
              <w:rPr>
                <w:rFonts w:ascii="Arial" w:hAnsi="Arial" w:cs="Arial"/>
                <w:b/>
                <w:szCs w:val="24"/>
              </w:rPr>
              <w:t>303 Mansion Street Mauston, WI</w:t>
            </w:r>
          </w:p>
          <w:bookmarkEnd w:id="4"/>
          <w:p w:rsidR="00D23248" w:rsidRDefault="006F6346">
            <w:pPr>
              <w:tabs>
                <w:tab w:val="left" w:pos="432"/>
              </w:tabs>
              <w:spacing w:after="120" w:line="360" w:lineRule="auto"/>
              <w:rPr>
                <w:rFonts w:ascii="Arial" w:hAnsi="Arial" w:cs="Arial"/>
                <w:b/>
                <w:szCs w:val="24"/>
              </w:rPr>
            </w:pPr>
            <w:r>
              <w:rPr>
                <w:rFonts w:ascii="Arial" w:hAnsi="Arial" w:cs="Arial"/>
                <w:sz w:val="16"/>
                <w:szCs w:val="16"/>
              </w:rPr>
              <w:tab/>
            </w:r>
          </w:p>
        </w:tc>
      </w:tr>
      <w:tr w:rsidR="00D23248">
        <w:trPr>
          <w:trHeight w:val="432"/>
        </w:trPr>
        <w:tc>
          <w:tcPr>
            <w:tcW w:w="3246" w:type="dxa"/>
            <w:tcBorders>
              <w:bottom w:val="nil"/>
            </w:tcBorders>
          </w:tcPr>
          <w:p w:rsidR="00D23248" w:rsidRDefault="00D23248">
            <w:pPr>
              <w:tabs>
                <w:tab w:val="left" w:pos="432"/>
                <w:tab w:val="left" w:pos="864"/>
                <w:tab w:val="left" w:pos="1296"/>
              </w:tabs>
              <w:spacing w:before="120"/>
              <w:jc w:val="center"/>
              <w:rPr>
                <w:rFonts w:ascii="Arial" w:hAnsi="Arial" w:cs="Arial"/>
                <w:b/>
                <w:sz w:val="20"/>
                <w:szCs w:val="20"/>
              </w:rPr>
            </w:pPr>
          </w:p>
        </w:tc>
        <w:tc>
          <w:tcPr>
            <w:tcW w:w="6824" w:type="dxa"/>
            <w:vMerge/>
            <w:tcBorders>
              <w:bottom w:val="nil"/>
            </w:tcBorders>
          </w:tcPr>
          <w:p w:rsidR="00D23248" w:rsidRDefault="00D23248">
            <w:pPr>
              <w:tabs>
                <w:tab w:val="left" w:pos="432"/>
              </w:tabs>
              <w:spacing w:after="120" w:line="360" w:lineRule="auto"/>
              <w:rPr>
                <w:rFonts w:ascii="Arial" w:hAnsi="Arial" w:cs="Arial"/>
                <w:b/>
                <w:sz w:val="20"/>
                <w:szCs w:val="20"/>
              </w:rPr>
            </w:pPr>
          </w:p>
        </w:tc>
      </w:tr>
    </w:tbl>
    <w:p w:rsidR="00D23248" w:rsidRDefault="006F6346">
      <w:pPr>
        <w:ind w:left="432" w:hanging="432"/>
        <w:rPr>
          <w:rFonts w:ascii="Arial" w:eastAsia="Arial" w:hAnsi="Arial" w:cs="Arial"/>
          <w:sz w:val="22"/>
        </w:rPr>
      </w:pPr>
      <w:r>
        <w:rPr>
          <w:rFonts w:ascii="Arial" w:eastAsia="Arial" w:hAnsi="Arial" w:cs="Arial"/>
          <w:b/>
          <w:sz w:val="22"/>
        </w:rPr>
        <w:t>1.</w:t>
      </w:r>
      <w:r>
        <w:rPr>
          <w:rFonts w:ascii="Arial" w:eastAsia="Arial" w:hAnsi="Arial" w:cs="Arial"/>
          <w:sz w:val="22"/>
        </w:rPr>
        <w:tab/>
      </w:r>
      <w:bookmarkStart w:id="5" w:name="apAgenda"/>
      <w:r>
        <w:rPr>
          <w:rFonts w:ascii="Arial" w:eastAsia="Arial" w:hAnsi="Arial" w:cs="Arial"/>
          <w:b/>
          <w:bCs/>
          <w:sz w:val="22"/>
        </w:rPr>
        <w:t>Call to Order/Roll Call</w:t>
      </w:r>
    </w:p>
    <w:p w:rsidR="00D23248" w:rsidRDefault="006F6346">
      <w:pPr>
        <w:ind w:left="432" w:hanging="432"/>
        <w:rPr>
          <w:rFonts w:ascii="Arial" w:eastAsia="Arial" w:hAnsi="Arial" w:cs="Arial"/>
          <w:sz w:val="22"/>
        </w:rPr>
      </w:pPr>
      <w:r>
        <w:rPr>
          <w:rFonts w:ascii="Arial" w:eastAsia="Arial" w:hAnsi="Arial" w:cs="Arial"/>
          <w:b/>
          <w:sz w:val="22"/>
        </w:rPr>
        <w:t>2.</w:t>
      </w:r>
      <w:r>
        <w:rPr>
          <w:rFonts w:ascii="Arial" w:eastAsia="Arial" w:hAnsi="Arial" w:cs="Arial"/>
          <w:sz w:val="22"/>
        </w:rPr>
        <w:tab/>
      </w:r>
      <w:r>
        <w:rPr>
          <w:rFonts w:ascii="Arial" w:eastAsia="Arial" w:hAnsi="Arial" w:cs="Arial"/>
          <w:b/>
          <w:bCs/>
          <w:sz w:val="22"/>
        </w:rPr>
        <w:t>Pledge of Allegiance</w:t>
      </w:r>
    </w:p>
    <w:p w:rsidR="00D23248" w:rsidRDefault="006F6346">
      <w:pPr>
        <w:ind w:left="432" w:hanging="432"/>
        <w:rPr>
          <w:rFonts w:ascii="Arial" w:eastAsia="Arial" w:hAnsi="Arial" w:cs="Arial"/>
          <w:sz w:val="22"/>
        </w:rPr>
      </w:pPr>
      <w:r>
        <w:rPr>
          <w:rFonts w:ascii="Arial" w:eastAsia="Arial" w:hAnsi="Arial" w:cs="Arial"/>
          <w:b/>
          <w:sz w:val="22"/>
        </w:rPr>
        <w:t>3.</w:t>
      </w:r>
      <w:r>
        <w:rPr>
          <w:rFonts w:ascii="Arial" w:eastAsia="Arial" w:hAnsi="Arial" w:cs="Arial"/>
          <w:sz w:val="22"/>
        </w:rPr>
        <w:tab/>
      </w:r>
      <w:r>
        <w:rPr>
          <w:rFonts w:ascii="Arial" w:eastAsia="Arial" w:hAnsi="Arial" w:cs="Arial"/>
          <w:b/>
          <w:bCs/>
          <w:sz w:val="22"/>
        </w:rPr>
        <w:t>Discussion and Action Regarding Minutes</w:t>
      </w:r>
    </w:p>
    <w:p w:rsidR="00D23248" w:rsidRDefault="006F6346">
      <w:pPr>
        <w:ind w:left="864" w:hanging="432"/>
        <w:rPr>
          <w:rFonts w:ascii="Arial" w:eastAsia="Arial" w:hAnsi="Arial" w:cs="Arial"/>
          <w:sz w:val="22"/>
        </w:rPr>
      </w:pPr>
      <w:bookmarkStart w:id="6" w:name="appIScbee28613f844b9a931fc65bd1c5479a"/>
      <w:r>
        <w:rPr>
          <w:rFonts w:ascii="Arial" w:eastAsia="Arial" w:hAnsi="Arial" w:cs="Arial"/>
          <w:b/>
          <w:sz w:val="22"/>
        </w:rPr>
        <w:t>a.</w:t>
      </w:r>
      <w:bookmarkEnd w:id="6"/>
      <w:r>
        <w:rPr>
          <w:rFonts w:ascii="Arial" w:eastAsia="Arial" w:hAnsi="Arial" w:cs="Arial"/>
          <w:sz w:val="22"/>
        </w:rPr>
        <w:tab/>
        <w:t>August 26, 2025</w:t>
      </w:r>
    </w:p>
    <w:p w:rsidR="00D23248" w:rsidRDefault="006F6346">
      <w:pPr>
        <w:ind w:left="432" w:hanging="432"/>
        <w:rPr>
          <w:rFonts w:ascii="Arial" w:eastAsia="Arial" w:hAnsi="Arial" w:cs="Arial"/>
          <w:b/>
          <w:bCs/>
          <w:sz w:val="22"/>
        </w:rPr>
      </w:pPr>
      <w:r>
        <w:rPr>
          <w:rFonts w:ascii="Arial" w:eastAsia="Arial" w:hAnsi="Arial" w:cs="Arial"/>
          <w:b/>
          <w:sz w:val="22"/>
        </w:rPr>
        <w:t>4.</w:t>
      </w:r>
      <w:r>
        <w:rPr>
          <w:rFonts w:ascii="Arial" w:eastAsia="Arial" w:hAnsi="Arial" w:cs="Arial"/>
          <w:sz w:val="22"/>
        </w:rPr>
        <w:tab/>
      </w:r>
      <w:r>
        <w:rPr>
          <w:rFonts w:ascii="Arial" w:eastAsia="Arial" w:hAnsi="Arial" w:cs="Arial"/>
          <w:b/>
          <w:bCs/>
          <w:sz w:val="22"/>
        </w:rPr>
        <w:t>Citizens Address to the Council</w:t>
      </w:r>
    </w:p>
    <w:p w:rsidR="00D23248" w:rsidRDefault="006F6346">
      <w:pPr>
        <w:ind w:left="432"/>
        <w:jc w:val="both"/>
        <w:rPr>
          <w:rFonts w:ascii="Arial" w:eastAsia="Arial" w:hAnsi="Arial" w:cs="Arial"/>
          <w:i/>
          <w:sz w:val="22"/>
        </w:rPr>
      </w:pPr>
      <w:r>
        <w:rPr>
          <w:rFonts w:ascii="Arial" w:eastAsia="Arial" w:hAnsi="Arial" w:cs="Arial"/>
          <w:i/>
          <w:sz w:val="22"/>
        </w:rPr>
        <w:t>Public comments from citizens regarding items on, or not on the agenda. Register before speaking. State full name and full address when addressing the Council. The Council members may not debate but can ask clarifying questions with the citizens making the</w:t>
      </w:r>
      <w:r>
        <w:rPr>
          <w:rFonts w:ascii="Arial" w:eastAsia="Arial" w:hAnsi="Arial" w:cs="Arial"/>
          <w:i/>
          <w:sz w:val="22"/>
        </w:rPr>
        <w:t xml:space="preserve"> comments. Individual presentations are limited to three minutes.</w:t>
      </w:r>
    </w:p>
    <w:p w:rsidR="00D23248" w:rsidRDefault="006F6346">
      <w:pPr>
        <w:ind w:left="432" w:hanging="432"/>
        <w:rPr>
          <w:rFonts w:ascii="Arial" w:eastAsia="Arial" w:hAnsi="Arial" w:cs="Arial"/>
          <w:sz w:val="22"/>
        </w:rPr>
      </w:pPr>
      <w:r>
        <w:rPr>
          <w:rFonts w:ascii="Arial" w:eastAsia="Arial" w:hAnsi="Arial" w:cs="Arial"/>
          <w:b/>
          <w:sz w:val="22"/>
        </w:rPr>
        <w:t>5.</w:t>
      </w:r>
      <w:r>
        <w:rPr>
          <w:rFonts w:ascii="Arial" w:eastAsia="Arial" w:hAnsi="Arial" w:cs="Arial"/>
          <w:sz w:val="22"/>
        </w:rPr>
        <w:tab/>
      </w:r>
      <w:r>
        <w:rPr>
          <w:rFonts w:ascii="Arial" w:eastAsia="Arial" w:hAnsi="Arial" w:cs="Arial"/>
          <w:b/>
          <w:bCs/>
          <w:sz w:val="22"/>
        </w:rPr>
        <w:t>Open Public Hearing</w:t>
      </w:r>
      <w:r>
        <w:rPr>
          <w:rFonts w:ascii="Arial" w:eastAsia="Arial" w:hAnsi="Arial" w:cs="Arial"/>
          <w:sz w:val="22"/>
        </w:rPr>
        <w:t> - Regarding Rezoning Property from Planned Business (PB) to Neighborhood Business (NB). The Property is Located at N4896 St Rd 58, Parcel # 29-018-1376.2</w:t>
      </w:r>
    </w:p>
    <w:p w:rsidR="00D23248" w:rsidRDefault="006F6346">
      <w:pPr>
        <w:ind w:left="864" w:hanging="432"/>
        <w:rPr>
          <w:rFonts w:ascii="Arial" w:eastAsia="Arial" w:hAnsi="Arial" w:cs="Arial"/>
          <w:sz w:val="22"/>
        </w:rPr>
      </w:pPr>
      <w:bookmarkStart w:id="7" w:name="appIS5666a5df1664441baa5886ebbc4da38c"/>
      <w:r>
        <w:rPr>
          <w:rFonts w:ascii="Arial" w:eastAsia="Arial" w:hAnsi="Arial" w:cs="Arial"/>
          <w:b/>
          <w:sz w:val="22"/>
        </w:rPr>
        <w:t>a.</w:t>
      </w:r>
      <w:bookmarkEnd w:id="7"/>
      <w:r>
        <w:rPr>
          <w:rFonts w:ascii="Arial" w:eastAsia="Arial" w:hAnsi="Arial" w:cs="Arial"/>
          <w:sz w:val="22"/>
        </w:rPr>
        <w:tab/>
        <w:t>Notice, Ma</w:t>
      </w:r>
      <w:r>
        <w:rPr>
          <w:rFonts w:ascii="Arial" w:eastAsia="Arial" w:hAnsi="Arial" w:cs="Arial"/>
          <w:sz w:val="22"/>
        </w:rPr>
        <w:t>p, and Ordinance</w:t>
      </w:r>
    </w:p>
    <w:p w:rsidR="00D23248" w:rsidRDefault="006F6346">
      <w:pPr>
        <w:ind w:left="432" w:hanging="432"/>
        <w:rPr>
          <w:rFonts w:ascii="Arial" w:eastAsia="Arial" w:hAnsi="Arial" w:cs="Arial"/>
          <w:sz w:val="22"/>
        </w:rPr>
      </w:pPr>
      <w:r>
        <w:rPr>
          <w:rFonts w:ascii="Arial" w:eastAsia="Arial" w:hAnsi="Arial" w:cs="Arial"/>
          <w:b/>
          <w:sz w:val="22"/>
        </w:rPr>
        <w:t>6.</w:t>
      </w:r>
      <w:r>
        <w:rPr>
          <w:rFonts w:ascii="Arial" w:eastAsia="Arial" w:hAnsi="Arial" w:cs="Arial"/>
          <w:sz w:val="22"/>
        </w:rPr>
        <w:tab/>
      </w:r>
      <w:r>
        <w:rPr>
          <w:rFonts w:ascii="Arial" w:eastAsia="Arial" w:hAnsi="Arial" w:cs="Arial"/>
          <w:b/>
          <w:bCs/>
          <w:sz w:val="22"/>
        </w:rPr>
        <w:t>Close Public Hearing</w:t>
      </w:r>
    </w:p>
    <w:p w:rsidR="00D23248" w:rsidRDefault="006F6346">
      <w:pPr>
        <w:ind w:left="432" w:hanging="432"/>
        <w:rPr>
          <w:rFonts w:ascii="Arial" w:eastAsia="Arial" w:hAnsi="Arial" w:cs="Arial"/>
          <w:sz w:val="22"/>
        </w:rPr>
      </w:pPr>
      <w:r>
        <w:rPr>
          <w:rFonts w:ascii="Arial" w:eastAsia="Arial" w:hAnsi="Arial" w:cs="Arial"/>
          <w:b/>
          <w:sz w:val="22"/>
        </w:rPr>
        <w:t>7.</w:t>
      </w:r>
      <w:r>
        <w:rPr>
          <w:rFonts w:ascii="Arial" w:eastAsia="Arial" w:hAnsi="Arial" w:cs="Arial"/>
          <w:sz w:val="22"/>
        </w:rPr>
        <w:tab/>
      </w:r>
      <w:r>
        <w:rPr>
          <w:rFonts w:ascii="Arial" w:eastAsia="Arial" w:hAnsi="Arial" w:cs="Arial"/>
          <w:b/>
          <w:bCs/>
          <w:sz w:val="22"/>
        </w:rPr>
        <w:t>Plan Commission Recommendation</w:t>
      </w:r>
    </w:p>
    <w:p w:rsidR="00D23248" w:rsidRDefault="006F6346">
      <w:pPr>
        <w:ind w:left="432" w:hanging="432"/>
        <w:rPr>
          <w:rFonts w:ascii="Arial" w:eastAsia="Arial" w:hAnsi="Arial" w:cs="Arial"/>
          <w:sz w:val="22"/>
        </w:rPr>
      </w:pPr>
      <w:r>
        <w:rPr>
          <w:rFonts w:ascii="Arial" w:eastAsia="Arial" w:hAnsi="Arial" w:cs="Arial"/>
          <w:b/>
          <w:sz w:val="22"/>
        </w:rPr>
        <w:t>8.</w:t>
      </w:r>
      <w:r>
        <w:rPr>
          <w:rFonts w:ascii="Arial" w:eastAsia="Arial" w:hAnsi="Arial" w:cs="Arial"/>
          <w:sz w:val="22"/>
        </w:rPr>
        <w:tab/>
      </w:r>
      <w:r>
        <w:rPr>
          <w:rFonts w:ascii="Arial" w:eastAsia="Arial" w:hAnsi="Arial" w:cs="Arial"/>
          <w:b/>
          <w:bCs/>
          <w:sz w:val="22"/>
        </w:rPr>
        <w:t>Mauston-Lemonweir Extraterritorial Zoning Committee Recommendation</w:t>
      </w:r>
    </w:p>
    <w:p w:rsidR="00D23248" w:rsidRDefault="006F6346">
      <w:pPr>
        <w:ind w:left="432" w:hanging="432"/>
        <w:rPr>
          <w:rFonts w:ascii="Arial" w:eastAsia="Arial" w:hAnsi="Arial" w:cs="Arial"/>
          <w:sz w:val="22"/>
        </w:rPr>
      </w:pPr>
      <w:r>
        <w:rPr>
          <w:rFonts w:ascii="Arial" w:eastAsia="Arial" w:hAnsi="Arial" w:cs="Arial"/>
          <w:b/>
          <w:sz w:val="22"/>
        </w:rPr>
        <w:t>9.</w:t>
      </w:r>
      <w:r>
        <w:rPr>
          <w:rFonts w:ascii="Arial" w:eastAsia="Arial" w:hAnsi="Arial" w:cs="Arial"/>
          <w:sz w:val="22"/>
        </w:rPr>
        <w:tab/>
      </w:r>
      <w:r>
        <w:rPr>
          <w:rFonts w:ascii="Arial" w:eastAsia="Arial" w:hAnsi="Arial" w:cs="Arial"/>
          <w:b/>
          <w:bCs/>
          <w:sz w:val="22"/>
        </w:rPr>
        <w:t>First Reading of Ordinance 2025-2078 Amending Mauston-Lemonweir Extraterritorial Zoning Map</w:t>
      </w:r>
    </w:p>
    <w:p w:rsidR="00D23248" w:rsidRDefault="006F6346">
      <w:pPr>
        <w:ind w:left="864" w:hanging="432"/>
        <w:rPr>
          <w:rFonts w:ascii="Arial" w:eastAsia="Arial" w:hAnsi="Arial" w:cs="Arial"/>
          <w:sz w:val="22"/>
        </w:rPr>
      </w:pPr>
      <w:bookmarkStart w:id="8" w:name="appIS03a54df517374297bd20703c538593be"/>
      <w:r>
        <w:rPr>
          <w:rFonts w:ascii="Arial" w:eastAsia="Arial" w:hAnsi="Arial" w:cs="Arial"/>
          <w:b/>
          <w:sz w:val="22"/>
        </w:rPr>
        <w:t>a.</w:t>
      </w:r>
      <w:bookmarkEnd w:id="8"/>
      <w:r>
        <w:rPr>
          <w:rFonts w:ascii="Arial" w:eastAsia="Arial" w:hAnsi="Arial" w:cs="Arial"/>
          <w:sz w:val="22"/>
        </w:rPr>
        <w:tab/>
        <w:t>Ordinance 202</w:t>
      </w:r>
      <w:r>
        <w:rPr>
          <w:rFonts w:ascii="Arial" w:eastAsia="Arial" w:hAnsi="Arial" w:cs="Arial"/>
          <w:sz w:val="22"/>
        </w:rPr>
        <w:t>5-2078</w:t>
      </w:r>
    </w:p>
    <w:p w:rsidR="00D23248" w:rsidRDefault="006F6346">
      <w:pPr>
        <w:ind w:left="432" w:hanging="432"/>
        <w:rPr>
          <w:rFonts w:ascii="Arial" w:eastAsia="Arial" w:hAnsi="Arial" w:cs="Arial"/>
          <w:b/>
          <w:bCs/>
          <w:sz w:val="22"/>
        </w:rPr>
      </w:pPr>
      <w:r>
        <w:rPr>
          <w:rFonts w:ascii="Arial" w:eastAsia="Arial" w:hAnsi="Arial" w:cs="Arial"/>
          <w:b/>
          <w:sz w:val="22"/>
        </w:rPr>
        <w:t>10.</w:t>
      </w:r>
      <w:r>
        <w:rPr>
          <w:rFonts w:ascii="Arial" w:eastAsia="Arial" w:hAnsi="Arial" w:cs="Arial"/>
          <w:sz w:val="22"/>
        </w:rPr>
        <w:tab/>
      </w:r>
      <w:r>
        <w:rPr>
          <w:rFonts w:ascii="Arial" w:eastAsia="Arial" w:hAnsi="Arial" w:cs="Arial"/>
          <w:b/>
          <w:bCs/>
          <w:sz w:val="22"/>
        </w:rPr>
        <w:t>Reports from Committees, Boards, and Commissions</w:t>
      </w:r>
    </w:p>
    <w:p w:rsidR="00D23248" w:rsidRDefault="006F6346">
      <w:pPr>
        <w:ind w:left="432"/>
        <w:jc w:val="both"/>
        <w:rPr>
          <w:rFonts w:ascii="Arial" w:eastAsia="Arial" w:hAnsi="Arial" w:cs="Arial"/>
          <w:i/>
          <w:sz w:val="22"/>
        </w:rPr>
      </w:pPr>
      <w:r>
        <w:rPr>
          <w:rFonts w:ascii="Arial" w:eastAsia="Arial" w:hAnsi="Arial" w:cs="Arial"/>
          <w:i/>
          <w:sz w:val="22"/>
        </w:rPr>
        <w:t>Chair/Representative of Body please state your full name and the Body you are representing</w:t>
      </w:r>
    </w:p>
    <w:p w:rsidR="00D23248" w:rsidRDefault="006F6346">
      <w:pPr>
        <w:ind w:left="864" w:hanging="432"/>
        <w:rPr>
          <w:rFonts w:ascii="Arial" w:eastAsia="Arial" w:hAnsi="Arial" w:cs="Arial"/>
          <w:sz w:val="22"/>
        </w:rPr>
      </w:pPr>
      <w:bookmarkStart w:id="9" w:name="appIS3a317c715d2a4892ad600498aa4ef786"/>
      <w:r>
        <w:rPr>
          <w:rFonts w:ascii="Arial" w:eastAsia="Arial" w:hAnsi="Arial" w:cs="Arial"/>
          <w:b/>
          <w:sz w:val="22"/>
        </w:rPr>
        <w:t>a.</w:t>
      </w:r>
      <w:bookmarkEnd w:id="9"/>
      <w:r>
        <w:rPr>
          <w:rFonts w:ascii="Arial" w:eastAsia="Arial" w:hAnsi="Arial" w:cs="Arial"/>
          <w:sz w:val="22"/>
        </w:rPr>
        <w:tab/>
        <w:t>Hatch Library Summer Recap</w:t>
      </w:r>
    </w:p>
    <w:p w:rsidR="00D23248" w:rsidRDefault="006F6346">
      <w:pPr>
        <w:ind w:left="432" w:hanging="432"/>
        <w:rPr>
          <w:rFonts w:ascii="Arial" w:eastAsia="Arial" w:hAnsi="Arial" w:cs="Arial"/>
          <w:sz w:val="22"/>
        </w:rPr>
      </w:pPr>
      <w:r>
        <w:rPr>
          <w:rFonts w:ascii="Arial" w:eastAsia="Arial" w:hAnsi="Arial" w:cs="Arial"/>
          <w:b/>
          <w:sz w:val="22"/>
        </w:rPr>
        <w:t>11.</w:t>
      </w:r>
      <w:r>
        <w:rPr>
          <w:rFonts w:ascii="Arial" w:eastAsia="Arial" w:hAnsi="Arial" w:cs="Arial"/>
          <w:sz w:val="22"/>
        </w:rPr>
        <w:tab/>
      </w:r>
      <w:r>
        <w:rPr>
          <w:rFonts w:ascii="Arial" w:eastAsia="Arial" w:hAnsi="Arial" w:cs="Arial"/>
          <w:b/>
          <w:bCs/>
          <w:sz w:val="22"/>
        </w:rPr>
        <w:t>Ordinance, Licenses, and Permits Committee Report</w:t>
      </w:r>
    </w:p>
    <w:p w:rsidR="00D23248" w:rsidRDefault="006F6346">
      <w:pPr>
        <w:ind w:left="864" w:hanging="432"/>
        <w:rPr>
          <w:rFonts w:ascii="Arial" w:eastAsia="Arial" w:hAnsi="Arial" w:cs="Arial"/>
          <w:sz w:val="22"/>
        </w:rPr>
      </w:pPr>
      <w:bookmarkStart w:id="10" w:name="appIS74bc056bec8640c7a51b6de2f800d6ee"/>
      <w:r>
        <w:rPr>
          <w:rFonts w:ascii="Arial" w:eastAsia="Arial" w:hAnsi="Arial" w:cs="Arial"/>
          <w:b/>
          <w:sz w:val="22"/>
        </w:rPr>
        <w:t>a.</w:t>
      </w:r>
      <w:bookmarkEnd w:id="10"/>
      <w:r>
        <w:rPr>
          <w:rFonts w:ascii="Arial" w:eastAsia="Arial" w:hAnsi="Arial" w:cs="Arial"/>
          <w:sz w:val="22"/>
        </w:rPr>
        <w:tab/>
      </w:r>
      <w:r>
        <w:rPr>
          <w:rFonts w:ascii="Arial" w:eastAsia="Arial" w:hAnsi="Arial" w:cs="Arial"/>
          <w:sz w:val="22"/>
        </w:rPr>
        <w:t>Second Reading and Action of Ordinance 2025-2079 Amending Chapter 36 Traffic and Vehicles Article IV Sec. 36-122(a)(4): No Parking Areas</w:t>
      </w:r>
    </w:p>
    <w:p w:rsidR="00D23248" w:rsidRDefault="006F6346">
      <w:pPr>
        <w:ind w:left="432" w:hanging="432"/>
        <w:rPr>
          <w:rFonts w:ascii="Arial" w:eastAsia="Arial" w:hAnsi="Arial" w:cs="Arial"/>
          <w:sz w:val="22"/>
        </w:rPr>
      </w:pPr>
      <w:r>
        <w:rPr>
          <w:rFonts w:ascii="Arial" w:eastAsia="Arial" w:hAnsi="Arial" w:cs="Arial"/>
          <w:b/>
          <w:sz w:val="22"/>
        </w:rPr>
        <w:t>12.</w:t>
      </w:r>
      <w:r>
        <w:rPr>
          <w:rFonts w:ascii="Arial" w:eastAsia="Arial" w:hAnsi="Arial" w:cs="Arial"/>
          <w:sz w:val="22"/>
        </w:rPr>
        <w:tab/>
      </w:r>
      <w:r>
        <w:rPr>
          <w:rFonts w:ascii="Arial" w:eastAsia="Arial" w:hAnsi="Arial" w:cs="Arial"/>
          <w:b/>
          <w:bCs/>
          <w:sz w:val="22"/>
        </w:rPr>
        <w:t>Personnel and Negotiating Committee Report</w:t>
      </w:r>
    </w:p>
    <w:p w:rsidR="00D23248" w:rsidRDefault="006F6346">
      <w:pPr>
        <w:ind w:left="864" w:hanging="432"/>
        <w:rPr>
          <w:rFonts w:ascii="Arial" w:eastAsia="Arial" w:hAnsi="Arial" w:cs="Arial"/>
          <w:sz w:val="22"/>
        </w:rPr>
      </w:pPr>
      <w:bookmarkStart w:id="11" w:name="appIS87df2ea303cf4abdbedef2c0e4e264ad"/>
      <w:r>
        <w:rPr>
          <w:rFonts w:ascii="Arial" w:eastAsia="Arial" w:hAnsi="Arial" w:cs="Arial"/>
          <w:b/>
          <w:sz w:val="22"/>
        </w:rPr>
        <w:lastRenderedPageBreak/>
        <w:t>a.</w:t>
      </w:r>
      <w:bookmarkEnd w:id="11"/>
      <w:r>
        <w:rPr>
          <w:rFonts w:ascii="Arial" w:eastAsia="Arial" w:hAnsi="Arial" w:cs="Arial"/>
          <w:sz w:val="22"/>
        </w:rPr>
        <w:tab/>
        <w:t>Discussion and Action Regarding the Hiring of Streets Equipment Opera</w:t>
      </w:r>
      <w:r>
        <w:rPr>
          <w:rFonts w:ascii="Arial" w:eastAsia="Arial" w:hAnsi="Arial" w:cs="Arial"/>
          <w:sz w:val="22"/>
        </w:rPr>
        <w:t>tor (Candidate Recommendation following Interviews)</w:t>
      </w:r>
    </w:p>
    <w:p w:rsidR="00D23248" w:rsidRDefault="006F6346">
      <w:pPr>
        <w:ind w:left="432" w:hanging="432"/>
        <w:rPr>
          <w:rFonts w:ascii="Arial" w:eastAsia="Arial" w:hAnsi="Arial" w:cs="Arial"/>
          <w:sz w:val="22"/>
        </w:rPr>
      </w:pPr>
      <w:r>
        <w:rPr>
          <w:rFonts w:ascii="Arial" w:eastAsia="Arial" w:hAnsi="Arial" w:cs="Arial"/>
          <w:b/>
          <w:sz w:val="22"/>
        </w:rPr>
        <w:t>13.</w:t>
      </w:r>
      <w:r>
        <w:rPr>
          <w:rFonts w:ascii="Arial" w:eastAsia="Arial" w:hAnsi="Arial" w:cs="Arial"/>
          <w:sz w:val="22"/>
        </w:rPr>
        <w:tab/>
      </w:r>
      <w:r>
        <w:rPr>
          <w:rFonts w:ascii="Arial" w:eastAsia="Arial" w:hAnsi="Arial" w:cs="Arial"/>
          <w:b/>
          <w:bCs/>
          <w:sz w:val="22"/>
        </w:rPr>
        <w:t>Finance and Purchasing Committee Report</w:t>
      </w:r>
    </w:p>
    <w:p w:rsidR="00D23248" w:rsidRDefault="006F6346">
      <w:pPr>
        <w:ind w:left="864" w:hanging="432"/>
        <w:rPr>
          <w:rFonts w:ascii="Arial" w:eastAsia="Arial" w:hAnsi="Arial" w:cs="Arial"/>
          <w:sz w:val="22"/>
        </w:rPr>
      </w:pPr>
      <w:bookmarkStart w:id="12" w:name="appISf9587ff1531e423db2e1e412e95855f4"/>
      <w:r>
        <w:rPr>
          <w:rFonts w:ascii="Arial" w:eastAsia="Arial" w:hAnsi="Arial" w:cs="Arial"/>
          <w:b/>
          <w:sz w:val="22"/>
        </w:rPr>
        <w:t>a.</w:t>
      </w:r>
      <w:bookmarkEnd w:id="12"/>
      <w:r>
        <w:rPr>
          <w:rFonts w:ascii="Arial" w:eastAsia="Arial" w:hAnsi="Arial" w:cs="Arial"/>
          <w:sz w:val="22"/>
        </w:rPr>
        <w:tab/>
        <w:t>Discussion and Action Regarding Vouchers In The Amount of $1,370,005.57</w:t>
      </w:r>
    </w:p>
    <w:p w:rsidR="00D23248" w:rsidRDefault="006F6346">
      <w:pPr>
        <w:ind w:left="864" w:hanging="432"/>
        <w:rPr>
          <w:rFonts w:ascii="Arial" w:eastAsia="Arial" w:hAnsi="Arial" w:cs="Arial"/>
          <w:sz w:val="22"/>
        </w:rPr>
      </w:pPr>
      <w:bookmarkStart w:id="13" w:name="appIS470c2a3d4c744cd1b47c58891a5b7ecf"/>
      <w:r>
        <w:rPr>
          <w:rFonts w:ascii="Arial" w:eastAsia="Arial" w:hAnsi="Arial" w:cs="Arial"/>
          <w:b/>
          <w:sz w:val="22"/>
        </w:rPr>
        <w:t>b.</w:t>
      </w:r>
      <w:bookmarkEnd w:id="13"/>
      <w:r>
        <w:rPr>
          <w:rFonts w:ascii="Arial" w:eastAsia="Arial" w:hAnsi="Arial" w:cs="Arial"/>
          <w:sz w:val="22"/>
        </w:rPr>
        <w:tab/>
      </w:r>
      <w:r>
        <w:rPr>
          <w:rFonts w:ascii="Arial" w:eastAsia="Arial" w:hAnsi="Arial" w:cs="Arial"/>
          <w:sz w:val="22"/>
        </w:rPr>
        <w:t>Discussion and Action Regarding the Administrative Fees to Continue the Dissolution with the CDBG Housing Program to MSA</w:t>
      </w:r>
    </w:p>
    <w:p w:rsidR="00D23248" w:rsidRDefault="006F6346">
      <w:pPr>
        <w:ind w:left="864" w:hanging="432"/>
        <w:rPr>
          <w:rFonts w:ascii="Arial" w:eastAsia="Arial" w:hAnsi="Arial" w:cs="Arial"/>
          <w:sz w:val="22"/>
        </w:rPr>
      </w:pPr>
      <w:bookmarkStart w:id="14" w:name="appISc7f71bae705d45e09aabac1a3dc35679"/>
      <w:r>
        <w:rPr>
          <w:rFonts w:ascii="Arial" w:eastAsia="Arial" w:hAnsi="Arial" w:cs="Arial"/>
          <w:b/>
          <w:sz w:val="22"/>
        </w:rPr>
        <w:t>c.</w:t>
      </w:r>
      <w:bookmarkEnd w:id="14"/>
      <w:r>
        <w:rPr>
          <w:rFonts w:ascii="Arial" w:eastAsia="Arial" w:hAnsi="Arial" w:cs="Arial"/>
          <w:sz w:val="22"/>
        </w:rPr>
        <w:tab/>
        <w:t>Discussion and Action Regarding the City of Mauston Comprehensive Plan Amendment Professional Services Agreement with Vierbicher</w:t>
      </w:r>
    </w:p>
    <w:p w:rsidR="00D23248" w:rsidRDefault="006F6346">
      <w:pPr>
        <w:ind w:left="864" w:hanging="432"/>
        <w:rPr>
          <w:rFonts w:ascii="Arial" w:eastAsia="Arial" w:hAnsi="Arial" w:cs="Arial"/>
          <w:sz w:val="22"/>
        </w:rPr>
      </w:pPr>
      <w:bookmarkStart w:id="15" w:name="appIS62f0e9cb32d04f31ab75684d6e215c5e"/>
      <w:r>
        <w:rPr>
          <w:rFonts w:ascii="Arial" w:eastAsia="Arial" w:hAnsi="Arial" w:cs="Arial"/>
          <w:b/>
          <w:sz w:val="22"/>
        </w:rPr>
        <w:t>d.</w:t>
      </w:r>
      <w:bookmarkEnd w:id="15"/>
      <w:r>
        <w:rPr>
          <w:rFonts w:ascii="Arial" w:eastAsia="Arial" w:hAnsi="Arial" w:cs="Arial"/>
          <w:sz w:val="22"/>
        </w:rPr>
        <w:tab/>
      </w:r>
      <w:r>
        <w:rPr>
          <w:rFonts w:ascii="Arial" w:eastAsia="Arial" w:hAnsi="Arial" w:cs="Arial"/>
          <w:sz w:val="22"/>
        </w:rPr>
        <w:t>Discussion and Action Regarding the Approval of the 5-Year Capital Replacement Plan for Years 2026-2030</w:t>
      </w:r>
    </w:p>
    <w:p w:rsidR="00D23248" w:rsidRDefault="006F6346">
      <w:pPr>
        <w:ind w:left="432" w:hanging="432"/>
        <w:rPr>
          <w:rFonts w:ascii="Arial" w:eastAsia="Arial" w:hAnsi="Arial" w:cs="Arial"/>
          <w:sz w:val="22"/>
        </w:rPr>
      </w:pPr>
      <w:r>
        <w:rPr>
          <w:rFonts w:ascii="Arial" w:eastAsia="Arial" w:hAnsi="Arial" w:cs="Arial"/>
          <w:b/>
          <w:sz w:val="22"/>
        </w:rPr>
        <w:t>14.</w:t>
      </w:r>
      <w:r>
        <w:rPr>
          <w:rFonts w:ascii="Arial" w:eastAsia="Arial" w:hAnsi="Arial" w:cs="Arial"/>
          <w:sz w:val="22"/>
        </w:rPr>
        <w:tab/>
      </w:r>
      <w:r>
        <w:rPr>
          <w:rFonts w:ascii="Arial" w:eastAsia="Arial" w:hAnsi="Arial" w:cs="Arial"/>
          <w:b/>
          <w:bCs/>
          <w:sz w:val="22"/>
        </w:rPr>
        <w:t>Fire Chief's Report</w:t>
      </w:r>
    </w:p>
    <w:p w:rsidR="00D23248" w:rsidRDefault="006F6346">
      <w:pPr>
        <w:ind w:left="864" w:hanging="432"/>
        <w:rPr>
          <w:rFonts w:ascii="Arial" w:eastAsia="Arial" w:hAnsi="Arial" w:cs="Arial"/>
          <w:sz w:val="22"/>
        </w:rPr>
      </w:pPr>
      <w:bookmarkStart w:id="16" w:name="appIS196359ae5d4842ef926ceecd796f31de"/>
      <w:r>
        <w:rPr>
          <w:rFonts w:ascii="Arial" w:eastAsia="Arial" w:hAnsi="Arial" w:cs="Arial"/>
          <w:b/>
          <w:sz w:val="22"/>
        </w:rPr>
        <w:t>a.</w:t>
      </w:r>
      <w:bookmarkEnd w:id="16"/>
      <w:r>
        <w:rPr>
          <w:rFonts w:ascii="Arial" w:eastAsia="Arial" w:hAnsi="Arial" w:cs="Arial"/>
          <w:sz w:val="22"/>
        </w:rPr>
        <w:tab/>
        <w:t>August Report</w:t>
      </w:r>
    </w:p>
    <w:p w:rsidR="00D23248" w:rsidRDefault="006F6346">
      <w:pPr>
        <w:ind w:left="432" w:hanging="432"/>
        <w:rPr>
          <w:rFonts w:ascii="Arial" w:eastAsia="Arial" w:hAnsi="Arial" w:cs="Arial"/>
          <w:sz w:val="22"/>
        </w:rPr>
      </w:pPr>
      <w:r>
        <w:rPr>
          <w:rFonts w:ascii="Arial" w:eastAsia="Arial" w:hAnsi="Arial" w:cs="Arial"/>
          <w:b/>
          <w:sz w:val="22"/>
        </w:rPr>
        <w:t>15.</w:t>
      </w:r>
      <w:r>
        <w:rPr>
          <w:rFonts w:ascii="Arial" w:eastAsia="Arial" w:hAnsi="Arial" w:cs="Arial"/>
          <w:sz w:val="22"/>
        </w:rPr>
        <w:tab/>
      </w:r>
      <w:r>
        <w:rPr>
          <w:rFonts w:ascii="Arial" w:eastAsia="Arial" w:hAnsi="Arial" w:cs="Arial"/>
          <w:b/>
          <w:bCs/>
          <w:sz w:val="22"/>
        </w:rPr>
        <w:t>City Council Report</w:t>
      </w:r>
    </w:p>
    <w:p w:rsidR="00D23248" w:rsidRDefault="006F6346">
      <w:pPr>
        <w:ind w:left="432" w:hanging="432"/>
        <w:rPr>
          <w:rFonts w:ascii="Arial" w:eastAsia="Arial" w:hAnsi="Arial" w:cs="Arial"/>
          <w:sz w:val="22"/>
        </w:rPr>
      </w:pPr>
      <w:r>
        <w:rPr>
          <w:rFonts w:ascii="Arial" w:eastAsia="Arial" w:hAnsi="Arial" w:cs="Arial"/>
          <w:b/>
          <w:sz w:val="22"/>
        </w:rPr>
        <w:t>16.</w:t>
      </w:r>
      <w:r>
        <w:rPr>
          <w:rFonts w:ascii="Arial" w:eastAsia="Arial" w:hAnsi="Arial" w:cs="Arial"/>
          <w:sz w:val="22"/>
        </w:rPr>
        <w:tab/>
      </w:r>
      <w:r>
        <w:rPr>
          <w:rFonts w:ascii="Arial" w:eastAsia="Arial" w:hAnsi="Arial" w:cs="Arial"/>
          <w:b/>
          <w:bCs/>
          <w:sz w:val="22"/>
        </w:rPr>
        <w:t>Mayor's Report</w:t>
      </w:r>
    </w:p>
    <w:p w:rsidR="00D23248" w:rsidRDefault="006F6346">
      <w:pPr>
        <w:ind w:left="864" w:hanging="432"/>
        <w:rPr>
          <w:rFonts w:ascii="Arial" w:eastAsia="Arial" w:hAnsi="Arial" w:cs="Arial"/>
          <w:sz w:val="22"/>
        </w:rPr>
      </w:pPr>
      <w:bookmarkStart w:id="17" w:name="appISf26d747de4fa4098976cdb8826f7c8ec"/>
      <w:r>
        <w:rPr>
          <w:rFonts w:ascii="Arial" w:eastAsia="Arial" w:hAnsi="Arial" w:cs="Arial"/>
          <w:b/>
          <w:sz w:val="22"/>
        </w:rPr>
        <w:t>a.</w:t>
      </w:r>
      <w:bookmarkEnd w:id="17"/>
      <w:r>
        <w:rPr>
          <w:rFonts w:ascii="Arial" w:eastAsia="Arial" w:hAnsi="Arial" w:cs="Arial"/>
          <w:sz w:val="22"/>
        </w:rPr>
        <w:tab/>
        <w:t>Recognition of Jim Kolba for Service on the Board of Parks (appoi</w:t>
      </w:r>
      <w:r>
        <w:rPr>
          <w:rFonts w:ascii="Arial" w:eastAsia="Arial" w:hAnsi="Arial" w:cs="Arial"/>
          <w:sz w:val="22"/>
        </w:rPr>
        <w:t>nted in 2002) and Acknowledgement of Tree Planting in Lions Park (Spring 2026)</w:t>
      </w:r>
    </w:p>
    <w:p w:rsidR="00D23248" w:rsidRDefault="006F6346">
      <w:pPr>
        <w:ind w:left="432" w:hanging="432"/>
        <w:rPr>
          <w:rFonts w:ascii="Arial" w:eastAsia="Arial" w:hAnsi="Arial" w:cs="Arial"/>
          <w:sz w:val="22"/>
        </w:rPr>
      </w:pPr>
      <w:r>
        <w:rPr>
          <w:rFonts w:ascii="Arial" w:eastAsia="Arial" w:hAnsi="Arial" w:cs="Arial"/>
          <w:b/>
          <w:sz w:val="22"/>
        </w:rPr>
        <w:t>17.</w:t>
      </w:r>
      <w:r>
        <w:rPr>
          <w:rFonts w:ascii="Arial" w:eastAsia="Arial" w:hAnsi="Arial" w:cs="Arial"/>
          <w:sz w:val="22"/>
        </w:rPr>
        <w:tab/>
      </w:r>
      <w:r>
        <w:rPr>
          <w:rFonts w:ascii="Arial" w:eastAsia="Arial" w:hAnsi="Arial" w:cs="Arial"/>
          <w:b/>
          <w:bCs/>
          <w:sz w:val="22"/>
        </w:rPr>
        <w:t>City Administrator's Report</w:t>
      </w:r>
    </w:p>
    <w:p w:rsidR="00D23248" w:rsidRDefault="006F6346">
      <w:pPr>
        <w:ind w:left="864" w:hanging="432"/>
        <w:rPr>
          <w:rFonts w:ascii="Arial" w:eastAsia="Arial" w:hAnsi="Arial" w:cs="Arial"/>
          <w:sz w:val="22"/>
        </w:rPr>
      </w:pPr>
      <w:bookmarkStart w:id="18" w:name="appISb0e33b5bad1e4d4f95124b11b2dd1135"/>
      <w:r>
        <w:rPr>
          <w:rFonts w:ascii="Arial" w:eastAsia="Arial" w:hAnsi="Arial" w:cs="Arial"/>
          <w:b/>
          <w:sz w:val="22"/>
        </w:rPr>
        <w:t>a.</w:t>
      </w:r>
      <w:bookmarkEnd w:id="18"/>
      <w:r>
        <w:rPr>
          <w:rFonts w:ascii="Arial" w:eastAsia="Arial" w:hAnsi="Arial" w:cs="Arial"/>
          <w:sz w:val="22"/>
        </w:rPr>
        <w:tab/>
        <w:t>2026 Budget Schedule of Completion</w:t>
      </w:r>
    </w:p>
    <w:p w:rsidR="00D23248" w:rsidRDefault="006F6346">
      <w:pPr>
        <w:ind w:left="864" w:hanging="432"/>
        <w:rPr>
          <w:rFonts w:ascii="Arial" w:eastAsia="Arial" w:hAnsi="Arial" w:cs="Arial"/>
          <w:sz w:val="22"/>
        </w:rPr>
      </w:pPr>
      <w:bookmarkStart w:id="19" w:name="appIS033d99ecc74e4047bfb38505d474ce4d"/>
      <w:bookmarkStart w:id="20" w:name="_GoBack"/>
      <w:r>
        <w:rPr>
          <w:rFonts w:ascii="Arial" w:eastAsia="Arial" w:hAnsi="Arial" w:cs="Arial"/>
          <w:b/>
          <w:sz w:val="22"/>
        </w:rPr>
        <w:t>b.</w:t>
      </w:r>
      <w:bookmarkEnd w:id="19"/>
      <w:r>
        <w:rPr>
          <w:rFonts w:ascii="Arial" w:eastAsia="Arial" w:hAnsi="Arial" w:cs="Arial"/>
          <w:sz w:val="22"/>
        </w:rPr>
        <w:tab/>
        <w:t>Discussion and Action Regarding the Purchase Offer from MasterMold</w:t>
      </w:r>
    </w:p>
    <w:bookmarkEnd w:id="20"/>
    <w:p w:rsidR="00D23248" w:rsidRDefault="006F6346">
      <w:pPr>
        <w:ind w:left="432" w:hanging="432"/>
        <w:rPr>
          <w:rFonts w:ascii="Arial" w:eastAsia="Arial" w:hAnsi="Arial" w:cs="Arial"/>
          <w:sz w:val="22"/>
        </w:rPr>
      </w:pPr>
      <w:r>
        <w:rPr>
          <w:rFonts w:ascii="Arial" w:eastAsia="Arial" w:hAnsi="Arial" w:cs="Arial"/>
          <w:b/>
          <w:sz w:val="22"/>
        </w:rPr>
        <w:t>18.</w:t>
      </w:r>
      <w:r>
        <w:rPr>
          <w:rFonts w:ascii="Arial" w:eastAsia="Arial" w:hAnsi="Arial" w:cs="Arial"/>
          <w:sz w:val="22"/>
        </w:rPr>
        <w:tab/>
      </w:r>
      <w:r>
        <w:rPr>
          <w:rFonts w:ascii="Arial" w:eastAsia="Arial" w:hAnsi="Arial" w:cs="Arial"/>
          <w:b/>
          <w:bCs/>
          <w:sz w:val="22"/>
        </w:rPr>
        <w:t>Adjourn</w:t>
      </w:r>
    </w:p>
    <w:p w:rsidR="00D23248" w:rsidRDefault="006F6346">
      <w:pPr>
        <w:rPr>
          <w:rFonts w:ascii="Arial" w:eastAsia="Arial" w:hAnsi="Arial" w:cs="Arial"/>
          <w:sz w:val="22"/>
        </w:rPr>
      </w:pPr>
      <w:r>
        <w:rPr>
          <w:rFonts w:ascii="Arial" w:eastAsia="Arial" w:hAnsi="Arial" w:cs="Arial"/>
          <w:b/>
          <w:bCs/>
          <w:sz w:val="22"/>
        </w:rPr>
        <w:t>NOTICE:</w:t>
      </w:r>
    </w:p>
    <w:p w:rsidR="00D23248" w:rsidRPr="006F6346" w:rsidRDefault="006F6346">
      <w:pPr>
        <w:jc w:val="both"/>
        <w:rPr>
          <w:rFonts w:ascii="Arial" w:eastAsia="Arial" w:hAnsi="Arial" w:cs="Arial"/>
          <w:sz w:val="20"/>
          <w:szCs w:val="20"/>
        </w:rPr>
      </w:pPr>
      <w:r w:rsidRPr="006F6346">
        <w:rPr>
          <w:rFonts w:ascii="Arial" w:eastAsia="Arial" w:hAnsi="Arial" w:cs="Arial"/>
          <w:i/>
          <w:iCs/>
          <w:sz w:val="20"/>
          <w:szCs w:val="20"/>
        </w:rPr>
        <w:t>It is possible t</w:t>
      </w:r>
      <w:r w:rsidRPr="006F6346">
        <w:rPr>
          <w:rFonts w:ascii="Arial" w:eastAsia="Arial" w:hAnsi="Arial" w:cs="Arial"/>
          <w:i/>
          <w:iCs/>
          <w:sz w:val="20"/>
          <w:szCs w:val="20"/>
        </w:rPr>
        <w:t>hat action will be taken on any of the items on the agenda and that the agenda may be discussed in any order. It is also possible that a quorum of other governmental bodies of the municipality may be in attendance at the above-stated meeting to gather info</w:t>
      </w:r>
      <w:r w:rsidRPr="006F6346">
        <w:rPr>
          <w:rFonts w:ascii="Arial" w:eastAsia="Arial" w:hAnsi="Arial" w:cs="Arial"/>
          <w:i/>
          <w:iCs/>
          <w:sz w:val="20"/>
          <w:szCs w:val="20"/>
        </w:rPr>
        <w:t>rmation; no action will be taken by any governmental body at the above-stated meeting other than the governmental body specifically referred to above in this notice.</w:t>
      </w:r>
    </w:p>
    <w:p w:rsidR="00D23248" w:rsidRPr="006F6346" w:rsidRDefault="006F6346">
      <w:pPr>
        <w:jc w:val="both"/>
        <w:rPr>
          <w:rFonts w:ascii="Arial" w:eastAsia="Arial" w:hAnsi="Arial" w:cs="Arial"/>
          <w:sz w:val="20"/>
          <w:szCs w:val="20"/>
        </w:rPr>
      </w:pPr>
      <w:r w:rsidRPr="006F6346">
        <w:rPr>
          <w:rFonts w:ascii="Arial" w:eastAsia="Arial" w:hAnsi="Arial" w:cs="Arial"/>
          <w:i/>
          <w:iCs/>
          <w:sz w:val="20"/>
          <w:szCs w:val="20"/>
        </w:rPr>
        <w:t>Also, upon reasonable notice, efforts will be made to accommodate the needs of disabled in</w:t>
      </w:r>
      <w:r w:rsidRPr="006F6346">
        <w:rPr>
          <w:rFonts w:ascii="Arial" w:eastAsia="Arial" w:hAnsi="Arial" w:cs="Arial"/>
          <w:i/>
          <w:iCs/>
          <w:sz w:val="20"/>
          <w:szCs w:val="20"/>
        </w:rPr>
        <w:t>dividuals through appropriate aids and services. For additional information or to request this service, contact City Deputy Clerk Carole Wolff at (608) 747-2706.</w:t>
      </w:r>
    </w:p>
    <w:p w:rsidR="00D23248" w:rsidRPr="006F6346" w:rsidRDefault="006F6346">
      <w:pPr>
        <w:jc w:val="both"/>
        <w:rPr>
          <w:rFonts w:ascii="Arial" w:eastAsia="Arial" w:hAnsi="Arial" w:cs="Arial"/>
          <w:sz w:val="20"/>
          <w:szCs w:val="20"/>
        </w:rPr>
      </w:pPr>
      <w:r w:rsidRPr="006F6346">
        <w:rPr>
          <w:rFonts w:ascii="Arial" w:eastAsia="Arial" w:hAnsi="Arial" w:cs="Arial"/>
          <w:i/>
          <w:iCs/>
          <w:sz w:val="20"/>
          <w:szCs w:val="20"/>
        </w:rPr>
        <w:lastRenderedPageBreak/>
        <w:t>Any member of the public wishing to join the meeting telephonically should call City Hall by 4</w:t>
      </w:r>
      <w:r w:rsidRPr="006F6346">
        <w:rPr>
          <w:rFonts w:ascii="Arial" w:eastAsia="Arial" w:hAnsi="Arial" w:cs="Arial"/>
          <w:i/>
          <w:iCs/>
          <w:sz w:val="20"/>
          <w:szCs w:val="20"/>
        </w:rPr>
        <w:t>pm the day of the meeting. Staff will be happy to provide instructions on joining the meeting by phone. City Hall main number: 608-847-6676</w:t>
      </w:r>
      <w:bookmarkEnd w:id="5"/>
    </w:p>
    <w:sectPr w:rsidR="00D23248" w:rsidRPr="006F6346">
      <w:pgSz w:w="12240" w:h="15840"/>
      <w:pgMar w:top="864"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32"/>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248"/>
    <w:rsid w:val="006F6346"/>
    <w:rsid w:val="00D23248"/>
    <w:rsid w:val="00D2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521D72-C540-4DB9-BA56-C5C0C669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63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3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5E74AAABAA224AA37159E3EB0D070A" ma:contentTypeVersion="18" ma:contentTypeDescription="Create a new document." ma:contentTypeScope="" ma:versionID="6ef0d687d7e5a2019fcb855eecec9910">
  <xsd:schema xmlns:xsd="http://www.w3.org/2001/XMLSchema" xmlns:xs="http://www.w3.org/2001/XMLSchema" xmlns:p="http://schemas.microsoft.com/office/2006/metadata/properties" xmlns:ns2="2b03566b-6565-446b-b636-ab7b01752f68" xmlns:ns3="30c88008-5d25-4b58-8fe8-bd719ced4418" targetNamespace="http://schemas.microsoft.com/office/2006/metadata/properties" ma:root="true" ma:fieldsID="df51fbf22a66c757f56a77a62dfe1f0f" ns2:_="" ns3:_="">
    <xsd:import namespace="2b03566b-6565-446b-b636-ab7b01752f68"/>
    <xsd:import namespace="30c88008-5d25-4b58-8fe8-bd719ced44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3566b-6565-446b-b636-ab7b01752f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be188f-f238-4a76-a1b7-84edf3ee71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c88008-5d25-4b58-8fe8-bd719ced44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75fca4-639f-4d00-86c7-cd9fc2210fe1}" ma:internalName="TaxCatchAll" ma:showField="CatchAllData" ma:web="30c88008-5d25-4b58-8fe8-bd719ced44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03566b-6565-446b-b636-ab7b01752f68">
      <Terms xmlns="http://schemas.microsoft.com/office/infopath/2007/PartnerControls"/>
    </lcf76f155ced4ddcb4097134ff3c332f>
    <TaxCatchAll xmlns="30c88008-5d25-4b58-8fe8-bd719ced4418" xsi:nil="true"/>
  </documentManagement>
</p:properties>
</file>

<file path=customXml/itemProps1.xml><?xml version="1.0" encoding="utf-8"?>
<ds:datastoreItem xmlns:ds="http://schemas.openxmlformats.org/officeDocument/2006/customXml" ds:itemID="{D012C34E-D5A9-4EFD-B1B3-1DD42A95882F}">
  <ds:schemaRefs>
    <ds:schemaRef ds:uri="http://schemas.microsoft.com/sharepoint/v3/contenttype/forms"/>
  </ds:schemaRefs>
</ds:datastoreItem>
</file>

<file path=customXml/itemProps2.xml><?xml version="1.0" encoding="utf-8"?>
<ds:datastoreItem xmlns:ds="http://schemas.openxmlformats.org/officeDocument/2006/customXml" ds:itemID="{CC47456D-0DA2-4DF9-AA5F-BEF6EBE95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3566b-6565-446b-b636-ab7b01752f68"/>
    <ds:schemaRef ds:uri="30c88008-5d25-4b58-8fe8-bd719ced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DAC373-7734-42A8-B925-A1D0D3CB2338}">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30c88008-5d25-4b58-8fe8-bd719ced4418"/>
    <ds:schemaRef ds:uri="http://purl.org/dc/terms/"/>
    <ds:schemaRef ds:uri="2b03566b-6565-446b-b636-ab7b01752f68"/>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Board Meeting Document</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Document</dc:title>
  <dc:subject/>
  <dc:creator>Eilee Guddat</dc:creator>
  <cp:keywords>Board Meeting Document</cp:keywords>
  <dc:description/>
  <cp:lastModifiedBy>deputy clerk</cp:lastModifiedBy>
  <cp:revision>3</cp:revision>
  <cp:lastPrinted>2025-09-05T16:45:00Z</cp:lastPrinted>
  <dcterms:created xsi:type="dcterms:W3CDTF">2025-09-05T16:44:00Z</dcterms:created>
  <dcterms:modified xsi:type="dcterms:W3CDTF">2025-09-05T16:45:00Z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0x010100DA5E74AAABAA224AA37159E3EB0D070A</vt:lpwstr>
  </property>
  <property fmtid="{D5CDD505-2E9C-101B-9397-08002B2CF9AE}" pid="3" name="MediaServiceImageTags">
    <vt:lpwstr/>
  </property>
</Properties>
</file>